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(2E)-2-{3-chloro-4-[2-(3,4-dimethylphenoxy)ethoxy]-5-methoxybenzylidene}-N-phenylhydrazinecarbothioamide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(2E)-2-{3-chloro-4-[2-(3,4-dimethylphenoxy)ethoxy]-5-methoxybenzylidene}-N-phenylhydrazinecarbothioamide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