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N'-[(E)-(4-ethoxyphenyl)methylidene]-2-{[4-(4-methylphenyl)-5-phenyl-4H-1,2,4-triazol-3-yl]sulfanyl}acetohydrazide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N'-[(E)-(4-ethoxyphenyl)methylidene]-2-{[4-(4-methylphenyl)-5-phenyl-4H-1,2,4-triazol-3-yl]sulfanyl}acetohydrazide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