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(5Z)-5-(3-ethoxy-4-{2-[2-(4-methylphenoxy)ethoxy]ethoxy}benzylidene)-1-(3-methylphenyl)pyrimidine-2,4,6(1H,3H,5H)-trione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(5Z)-5-(3-ethoxy-4-{2-[2-(4-methylphenoxy)ethoxy]ethoxy}benzylidene)-1-(3-methylphenyl)pyrimidine-2,4,6(1H,3H,5H)-trione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