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N-(3-hydroxy-4-methoxyphenyl)-2-{3-[(3-hydroxy-4-methoxyphenyl)carbamoyl]phenyl}-1,3-dioxo-2,3-dihydro-1H-isoindole-5-carboxamide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N-(3-hydroxy-4-methoxyphenyl)-2-{3-[(3-hydroxy-4-methoxyphenyl)carbamoyl]phenyl}-1,3-dioxo-2,3-dihydro-1H-isoindole-5-carboxamide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C30H23N3O8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