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STK044797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4-({(2E)-2-cyano-3-[5-(2-methyl-4-nitrophenyl)furan-2-yl]prop-2-enoyl}amino)benzoate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4-({(2E)-2-cyano-3-[5-(2-methyl-4-nitrophenyl)furan-2-yl]prop-2-enoyl}amino)benzoate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C24H19N3O6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445.43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STK044797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