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1-(10,11-dihydro-5H-dibenzo[b,f]azepin-5-yl)-2-[(4,6-dimethylpyrimidin-2-yl)sulfanyl]ethanone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1-(10,11-dihydro-5H-dibenzo[b,f]azepin-5-yl)-2-[(4,6-dimethylpyrimidin-2-yl)sulfanyl]ethanone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