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2-{[5-(benzylsulfanyl)-1,3,4-thiadiazol-2-yl]sulfanyl}-N'-[(E)-(2-hydroxynaphthalen-1-yl)methylidene]acetohydrazide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2-{[5-(benzylsulfanyl)-1,3,4-thiadiazol-2-yl]sulfanyl}-N'-[(E)-(2-hydroxynaphthalen-1-yl)methylidene]acetohydrazide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C22H18N4O2S3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