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(E)-1-(4-chlorophenyl)-2-({5-[(5-phenyl-2H-tetrazol-2-yl)methyl]-1,3,4-oxadiazol-2-yl}sulfanyl)ethenol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(E)-1-(4-chlorophenyl)-2-({5-[(5-phenyl-2H-tetrazol-2-yl)methyl]-1,3,4-oxadiazol-2-yl}sulfanyl)ethenol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