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2,2-dimethyl-5-(morpholin-4-yl)-8-(2-phenylhydrazinyl)-1,4-dihydro-2H-pyrano[4'',3'':4',5']pyrido[3',2':4,5]thieno[3,2-d]pyrimidine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2,2-dimethyl-5-(morpholin-4-yl)-8-(2-phenylhydrazinyl)-1,4-dihydro-2H-pyrano[4'',3'':4',5']pyrido[3',2':4,5]thieno[3,2-d]pyrimidine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