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1-[(4Z)-4-(4-acetyl-5-phenyl-1,3-dithiol-2-ylidene)-2,2,6-trimethyl-3-thioxo-3,4-dihydroquinolin-1(2H)-yl]-2-phenylethanone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1-[(4Z)-4-(4-acetyl-5-phenyl-1,3-dithiol-2-ylidene)-2,2,6-trimethyl-3-thioxo-3,4-dihydroquinolin-1(2H)-yl]-2-phenylethanone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C31H27NO2S3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