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[3-amino-6-methyl-4-(thiophen-2-yl)thieno[2,3-b]pyridin-2-yl](4-methoxyphenyl)methanone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[3-amino-6-methyl-4-(thiophen-2-yl)thieno[2,3-b]pyridin-2-yl](4-methoxyphenyl)methanone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