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2-{[3-(4-chlorophenyl)-4-oxo-3,4,5,6,7,8-hexahydro[1]benzothieno[2,3-d]pyrimidin-2-yl]sulfanyl}-N-(2,3-dimethylphenyl)acetamide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2-{[3-(4-chlorophenyl)-4-oxo-3,4,5,6,7,8-hexahydro[1]benzothieno[2,3-d]pyrimidin-2-yl]sulfanyl}-N-(2,3-dimethylphenyl)acetamide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