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STK048445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4-[(E)-(3-bromophenyl)diazenyl]-2-[(E)-{[4-hydroxy-3-(5-methyl-1,3-benzoxazol-2-yl)phenyl]imino}methyl]phenol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4-[(E)-(3-bromophenyl)diazenyl]-2-[(E)-{[4-hydroxy-3-(5-methyl-1,3-benzoxazol-2-yl)phenyl]imino}methyl]phenol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C27H19BrN4O3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STK048445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