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2-[2-(8-ethoxy-4,4-dimethyl-1-thioxo-1,4-dihydro-5H-[1,2]dithiolo[3,4-c]quinolin-5-yl)-2-oxoethyl]-1H-isoindole-1,3(2H)-dione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2-[2-(8-ethoxy-4,4-dimethyl-1-thioxo-1,4-dihydro-5H-[1,2]dithiolo[3,4-c]quinolin-5-yl)-2-oxoethyl]-1H-isoindole-1,3(2H)-dione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C24H20N2O4S3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496.63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