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2-{[5-(4-tert-butylphenyl)-4-(4-methoxyphenyl)-4H-1,2,4-triazol-3-yl]sulfanyl}-1-(3,4-dimethoxyphenyl)ethanone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2-{[5-(4-tert-butylphenyl)-4-(4-methoxyphenyl)-4H-1,2,4-triazol-3-yl]sulfanyl}-1-(3,4-dimethoxyphenyl)ethanone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STK055100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