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2-(trifluoromethyl)-3-[(3,4,5-trimethoxyphenyl)carbonyl]naphtho[2,3-b]furan-4,9-dione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2-(trifluoromethyl)-3-[(3,4,5-trimethoxyphenyl)carbonyl]naphtho[2,3-b]furan-4,9-dione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C23H15F3O7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