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STK061985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5-bromo-3'-(3,5-dimethylphenyl)-4'H-spiro[indole-3,2'-[1,3]thiazolidine]-2,4'(1H)-dione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5-bromo-3'-(3,5-dimethylphenyl)-4'H-spiro[indole-3,2'-[1,3]thiazolidine]-2,4'(1H)-dione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C18H15BrN2O2S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STK061985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