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(5E)-1-(4-bromophenyl)-5-{4-[2-(2,5-dimethylphenoxy)ethoxy]-3-ethoxybenzylidene}pyrimidine-2,4,6(1H,3H,5H)-trione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(5E)-1-(4-bromophenyl)-5-{4-[2-(2,5-dimethylphenoxy)ethoxy]-3-ethoxybenzylidene}pyrimidine-2,4,6(1H,3H,5H)-trione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C29H27BrN2O6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