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1,3-dimethyl-6-{(2E)-2-[(5-methylfuran-2-yl)methylidene]hydrazinyl}pyrimidine-2,4(1H,3H)-dione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1,3-dimethyl-6-{(2E)-2-[(5-methylfuran-2-yl)methylidene]hydrazinyl}pyrimidine-2,4(1H,3H)-dione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