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11-(2-chlorophenyl)-3-(4-methoxyphenyl)-3,4,10,11-tetrahydro-2H-dibenzo[b,e][1,4]diazepin-1-ol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11-(2-chlorophenyl)-3-(4-methoxyphenyl)-3,4,10,11-tetrahydro-2H-dibenzo[b,e][1,4]diazepin-1-ol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