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(5E)-5-{[2,5-dimethyl-1-(2,4,6-trimethylphenyl)-1H-pyrrol-3-yl]methylidene}-3-(4-fluorobenzyl)imidazolidine-2,4-dione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(5E)-5-{[2,5-dimethyl-1-(2,4,6-trimethylphenyl)-1H-pyrrol-3-yl]methylidene}-3-(4-fluorobenzyl)imidazolidine-2,4-dione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STK069155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