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(5Z)-5-{3-[2-(3-methoxyphenoxy)ethoxy]benzylidene}-3-(prop-2-en-1-yl)-2-thioxo-1,3-thiazolidin-4-one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(5Z)-5-{3-[2-(3-methoxyphenoxy)ethoxy]benzylidene}-3-(prop-2-en-1-yl)-2-thioxo-1,3-thiazolidin-4-one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