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(3-chlorophenyl)(2,2,4,6-tetramethyl-4-phenyl-3,4-dihydroquinolin-1(2H)-yl)methanone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(3-chlorophenyl)(2,2,4,6-tetramethyl-4-phenyl-3,4-dihydroquinolin-1(2H)-yl)methanone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