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3-(4-methylphenyl)-5-[4-(4-propylcyclohexyl)phenyl]-1,2,4-oxadiazole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3-(4-methylphenyl)-5-[4-(4-propylcyclohexyl)phenyl]-1,2,4-oxadiazole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C24H28N2O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