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4-{[4-(4-chlorophenyl)-3-cyano-6-(thiophen-2-yl)pyridin-2-yl]sulfanyl}-3-oxobutanoate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4-{[4-(4-chlorophenyl)-3-cyano-6-(thiophen-2-yl)pyridin-2-yl]sulfanyl}-3-oxobutanoate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