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2-{[4-(4-bromophenyl)-5-(pyridin-4-yl)-4H-1,2,4-triazol-3-yl]sulfanyl}-N-(2,5-dimethylphenyl)acetamide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2-{[4-(4-bromophenyl)-5-(pyridin-4-yl)-4H-1,2,4-triazol-3-yl]sulfanyl}-N-(2,5-dimethylphenyl)acetamide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