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(5Z)-5-{2-[2-(4-tert-butylphenoxy)ethoxy]-3,5-dichlorobenzylidene}-3-phenyl-2-thioxo-1,3-thiazolidin-4-one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(5Z)-5-{2-[2-(4-tert-butylphenoxy)ethoxy]-3,5-dichlorobenzylidene}-3-phenyl-2-thioxo-1,3-thiazolidin-4-one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C28H25Cl2NO3S2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