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N'-[(E)-(5-bromo-2-hydroxyphenyl)methylidene]-2-{[5-(4-chlorophenyl)-4-phenyl-4H-1,2,4-triazol-3-yl]sulfanyl}acetohydrazide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N'-[(E)-(5-bromo-2-hydroxyphenyl)methylidene]-2-{[5-(4-chlorophenyl)-4-phenyl-4H-1,2,4-triazol-3-yl]sulfanyl}acetohydrazide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C23H17BrClN5O2S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542.84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