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2-[(4,6-dimethylpyrimidin-2-yl)oxy]-3,3-diphenyl-3-(2-phenylethoxy)propanoic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2-[(4,6-dimethylpyrimidin-2-yl)oxy]-3,3-diphenyl-3-(2-phenylethoxy)propanoic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