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(2Z)-N-(3,4-dichlorophenyl)-7-hydroxy-2-(2-phenylhydrazinylidene)-2H-chromene-3-carboxamide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(2Z)-N-(3,4-dichlorophenyl)-7-hydroxy-2-(2-phenylhydrazinylidene)-2H-chromene-3-carboxamide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