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N-(2,6-dimethoxypyrimidin-4-yl)-4-{[4-(thiophen-2-yl)-1,3-thiazol-2-yl]amino}benzenesulfonamide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N-(2,6-dimethoxypyrimidin-4-yl)-4-{[4-(thiophen-2-yl)-1,3-thiazol-2-yl]amino}benzenesulfonamide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