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(1E)-1-{2-[2-(4-bromophenoxy)ethoxy]-5-chlorobenzylidene}-2-(4-nitrophenyl)hydrazine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(1E)-1-{2-[2-(4-bromophenoxy)ethoxy]-5-chlorobenzylidene}-2-(4-nitrophenyl)hydrazine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C21H17BrClN3O4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