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(2E)-3-(1,3-benzodioxol-5-yl)-N-(2-oxotetrahydrothiophen-3-yl)prop-2-enamide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(2E)-3-(1,3-benzodioxol-5-yl)-N-(2-oxotetrahydrothiophen-3-yl)prop-2-enamide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