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(5Z)-5-{5-bromo-4-[(4-chlorobenzyl)oxy]-2-methoxybenzylidene}-3-(4-methoxyphenyl)-2-thioxo-1,3-thiazolidin-4-one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(5Z)-5-{5-bromo-4-[(4-chlorobenzyl)oxy]-2-methoxybenzylidene}-3-(4-methoxyphenyl)-2-thioxo-1,3-thiazolidin-4-one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C25H19BrClNO4S2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576.92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