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(5Z)-5-{5-chloro-2-[2-(3-methylphenoxy)ethoxy]benzylidene}-1-(4-methoxyphenyl)pyrimidine-2,4,6(1H,3H,5H)-trione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(5Z)-5-{5-chloro-2-[2-(3-methylphenoxy)ethoxy]benzylidene}-1-(4-methoxyphenyl)pyrimidine-2,4,6(1H,3H,5H)-trione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C27H23ClN2O6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