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butan-2-yl 7-(4-chlorophenyl)-2-methyl-5-oxo-4-(3,4,5-trimethoxyphenyl)-1,4,5,6,7,8-hexahydroquinoline-3-carboxylate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butan-2-yl 7-(4-chlorophenyl)-2-methyl-5-oxo-4-(3,4,5-trimethoxyphenyl)-1,4,5,6,7,8-hexahydroquinoline-3-carboxylate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C30H34ClNO6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540.06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