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(2Z)-2-[4-hydroxy-3-methoxy-5-(prop-2-en-1-yl)benzylidene]-7-methyl-5-[4-(methylsulfanyl)phenyl]-3-oxo-2,3-dihydro-5H-[1,3]thiazolo[3,2-a]pyrimidine-6-carboxylate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(2Z)-2-[4-hydroxy-3-methoxy-5-(prop-2-en-1-yl)benzylidene]-7-methyl-5-[4-(methylsulfanyl)phenyl]-3-oxo-2,3-dihydro-5H-[1,3]thiazolo[3,2-a]pyrimidine-6-carboxylate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