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2-[(1-bromonaphthalen-2-yl)oxy]-N-(3,5-dichlorophenyl)acetamide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2-[(1-bromonaphthalen-2-yl)oxy]-N-(3,5-dichlorophenyl)acetamide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C18H12BrCl2NO2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