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(2E)-4-{2-[4-(benzylamino)-4-oxobutanoyl]hydrazinyl}-4-oxobut-2-enoic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(2E)-4-{2-[4-(benzylamino)-4-oxobutanoyl]hydrazinyl}-4-oxobut-2-enoic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