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(5Z)-5-{4-[2-(4-bromophenoxy)ethoxy]benzylidene}-3-(prop-2-en-1-yl)-2-thioxo-1,3-thiazolidin-4-one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(5Z)-5-{4-[2-(4-bromophenoxy)ethoxy]benzylidene}-3-(prop-2-en-1-yl)-2-thioxo-1,3-thiazolidin-4-one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C21H18BrNO3S2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