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(5Z)-2-(4-benzylpiperidin-1-yl)-5-(3-hydroxybenzylidene)-1,3-thiazol-4(5H)-one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(5Z)-2-(4-benzylpiperidin-1-yl)-5-(3-hydroxybenzylidene)-1,3-thiazol-4(5H)-one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