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1-methyl-2-{[4-(2-methylphenyl)piperazin-1-yl]methyl}-1H-indole-3-carbonitrile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1-methyl-2-{[4-(2-methylphenyl)piperazin-1-yl]methyl}-1H-indole-3-carbonitrile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