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(1E)-1-{4-[3-(4-methoxyphenoxy)propoxy]benzylidene}-2-(4-nitrophenyl)hydrazine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(1E)-1-{4-[3-(4-methoxyphenoxy)propoxy]benzylidene}-2-(4-nitrophenyl)hydrazine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