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(4Z)-4-{3-chloro-4-[2-(4-chloro-3-methylphenoxy)ethoxy]-5-methoxybenzylidene}-5-methyl-2-phenyl-2,4-dihydro-3H-pyrazol-3-one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(4Z)-4-{3-chloro-4-[2-(4-chloro-3-methylphenoxy)ethoxy]-5-methoxybenzylidene}-5-methyl-2-phenyl-2,4-dihydro-3H-pyrazol-3-one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