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4-[(2-bromobenzylidene)amino]-5-(4-methoxyphenyl)-4H-1,2,4-triazole-3-thiol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4-[(2-bromobenzylidene)amino]-5-(4-methoxyphenyl)-4H-1,2,4-triazole-3-thiol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