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3,3-dimethyl-N-[5-(trifluoromethyl)-1,3,4-thiadiazol-2-yl]butanamide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3,3-dimethyl-N-[5-(trifluoromethyl)-1,3,4-thiadiazol-2-yl]butanamide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C9H12F3N3OS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