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3-methyl-N-[4-({2-[(3-methylphenyl)carbonyl]hydrazinyl}carbonyl)phenyl]benzamide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3-methyl-N-[4-({2-[(3-methylphenyl)carbonyl]hydrazinyl}carbonyl)phenyl]benzamide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