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N'-[(3Z)-5-bromo-2-oxo-1,2-dihydro-3H-indol-3-ylidene]-3-(1,2,3,4-tetrahydro-9H-carbazol-9-yl)propanehydrazide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N'-[(3Z)-5-bromo-2-oxo-1,2-dihydro-3H-indol-3-ylidene]-3-(1,2,3,4-tetrahydro-9H-carbazol-9-yl)propanehydrazide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