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[(3Z)-3-{2-[(3-hydroxynaphthalen-2-yl)carbonyl]hydrazinylidene}-2-oxo-2,3-dihydro-1H-indol-1-yl]acetate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[(3Z)-3-{2-[(3-hydroxynaphthalen-2-yl)carbonyl]hydrazinylidene}-2-oxo-2,3-dihydro-1H-indol-1-yl]acetate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