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2-{[4,5-bis(4-methoxyphenyl)-4H-1,2,4-triazol-3-yl]sulfanyl}-N'-[(1E)-1-(pyridin-3-yl)ethylidene]acetohydrazide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2-{[4,5-bis(4-methoxyphenyl)-4H-1,2,4-triazol-3-yl]sulfanyl}-N'-[(1E)-1-(pyridin-3-yl)ethylidene]acetohydrazide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